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6E" w:rsidRDefault="00CD31CE">
      <w:pPr>
        <w:rPr>
          <w:sz w:val="32"/>
          <w:szCs w:val="32"/>
        </w:rPr>
      </w:pPr>
      <w:r>
        <w:rPr>
          <w:sz w:val="24"/>
          <w:szCs w:val="24"/>
        </w:rPr>
        <w:t xml:space="preserve">                                                                  </w:t>
      </w:r>
      <w:r w:rsidRPr="00CD31CE">
        <w:rPr>
          <w:sz w:val="32"/>
          <w:szCs w:val="32"/>
        </w:rPr>
        <w:t>Collaborazioni 20</w:t>
      </w:r>
      <w:r w:rsidR="000D4C64">
        <w:rPr>
          <w:sz w:val="32"/>
          <w:szCs w:val="32"/>
        </w:rPr>
        <w:t>20</w:t>
      </w:r>
    </w:p>
    <w:p w:rsidR="00CD31CE" w:rsidRDefault="00CD31CE">
      <w:pPr>
        <w:rPr>
          <w:sz w:val="32"/>
          <w:szCs w:val="32"/>
        </w:rPr>
      </w:pPr>
    </w:p>
    <w:p w:rsidR="00CD31CE" w:rsidRDefault="000D4C64" w:rsidP="00297085">
      <w:pPr>
        <w:pStyle w:val="Paragrafoelenco"/>
        <w:numPr>
          <w:ilvl w:val="0"/>
          <w:numId w:val="2"/>
        </w:numPr>
        <w:jc w:val="both"/>
        <w:rPr>
          <w:sz w:val="24"/>
          <w:szCs w:val="24"/>
        </w:rPr>
      </w:pPr>
      <w:proofErr w:type="spellStart"/>
      <w:r w:rsidRPr="000D4C64">
        <w:rPr>
          <w:sz w:val="24"/>
          <w:szCs w:val="24"/>
        </w:rPr>
        <w:t>LaMMA</w:t>
      </w:r>
      <w:proofErr w:type="spellEnd"/>
      <w:r w:rsidR="00297085">
        <w:rPr>
          <w:sz w:val="24"/>
          <w:szCs w:val="24"/>
        </w:rPr>
        <w:t xml:space="preserve"> -</w:t>
      </w:r>
      <w:r w:rsidRPr="000D4C64">
        <w:rPr>
          <w:sz w:val="24"/>
          <w:szCs w:val="24"/>
        </w:rPr>
        <w:t xml:space="preserve"> il Comune di San Vincenzo </w:t>
      </w:r>
      <w:r w:rsidR="00297085">
        <w:rPr>
          <w:sz w:val="24"/>
          <w:szCs w:val="24"/>
        </w:rPr>
        <w:t>-</w:t>
      </w:r>
      <w:r w:rsidRPr="000D4C64">
        <w:rPr>
          <w:sz w:val="24"/>
          <w:szCs w:val="24"/>
        </w:rPr>
        <w:t xml:space="preserve"> società Marina di San Vincenzo</w:t>
      </w:r>
      <w:r w:rsidR="00297085">
        <w:rPr>
          <w:sz w:val="24"/>
          <w:szCs w:val="24"/>
        </w:rPr>
        <w:t xml:space="preserve"> </w:t>
      </w:r>
      <w:proofErr w:type="spellStart"/>
      <w:proofErr w:type="gramStart"/>
      <w:r w:rsidRPr="000D4C64">
        <w:rPr>
          <w:sz w:val="24"/>
          <w:szCs w:val="24"/>
        </w:rPr>
        <w:t>S.p.A</w:t>
      </w:r>
      <w:proofErr w:type="spellEnd"/>
      <w:r w:rsidR="00297085">
        <w:rPr>
          <w:sz w:val="24"/>
          <w:szCs w:val="24"/>
        </w:rPr>
        <w:t xml:space="preserve">  collaborazione</w:t>
      </w:r>
      <w:proofErr w:type="gramEnd"/>
      <w:r w:rsidR="00297085">
        <w:rPr>
          <w:sz w:val="24"/>
          <w:szCs w:val="24"/>
        </w:rPr>
        <w:t xml:space="preserve"> </w:t>
      </w:r>
      <w:r w:rsidRPr="000D4C64">
        <w:rPr>
          <w:sz w:val="24"/>
          <w:szCs w:val="24"/>
        </w:rPr>
        <w:t>finalizzat</w:t>
      </w:r>
      <w:r w:rsidR="00297085">
        <w:rPr>
          <w:sz w:val="24"/>
          <w:szCs w:val="24"/>
        </w:rPr>
        <w:t>a</w:t>
      </w:r>
      <w:r w:rsidRPr="000D4C64">
        <w:rPr>
          <w:sz w:val="24"/>
          <w:szCs w:val="24"/>
        </w:rPr>
        <w:t xml:space="preserve"> ad implementare la conoscenza e il monitoraggio dei fenomeni che interessano l’ambiente marino</w:t>
      </w:r>
      <w:r w:rsidR="00484F2C">
        <w:rPr>
          <w:sz w:val="24"/>
          <w:szCs w:val="24"/>
        </w:rPr>
        <w:t>.</w:t>
      </w:r>
    </w:p>
    <w:p w:rsidR="00297085" w:rsidRDefault="00297085" w:rsidP="00297085">
      <w:pPr>
        <w:pStyle w:val="Paragrafoelenco"/>
        <w:ind w:left="1440"/>
        <w:jc w:val="both"/>
        <w:rPr>
          <w:sz w:val="24"/>
          <w:szCs w:val="24"/>
        </w:rPr>
      </w:pPr>
    </w:p>
    <w:p w:rsidR="00297085" w:rsidRDefault="00297085" w:rsidP="00297085">
      <w:pPr>
        <w:pStyle w:val="Paragrafoelenco"/>
        <w:numPr>
          <w:ilvl w:val="0"/>
          <w:numId w:val="2"/>
        </w:numPr>
        <w:jc w:val="both"/>
        <w:rPr>
          <w:sz w:val="24"/>
          <w:szCs w:val="24"/>
        </w:rPr>
      </w:pPr>
      <w:proofErr w:type="spellStart"/>
      <w:r>
        <w:rPr>
          <w:sz w:val="24"/>
          <w:szCs w:val="24"/>
        </w:rPr>
        <w:t>LaMMA</w:t>
      </w:r>
      <w:proofErr w:type="spellEnd"/>
      <w:r>
        <w:rPr>
          <w:sz w:val="24"/>
          <w:szCs w:val="24"/>
        </w:rPr>
        <w:t xml:space="preserve"> – Istituto di </w:t>
      </w:r>
      <w:proofErr w:type="spellStart"/>
      <w:r>
        <w:rPr>
          <w:sz w:val="24"/>
          <w:szCs w:val="24"/>
        </w:rPr>
        <w:t>BioEconomia</w:t>
      </w:r>
      <w:proofErr w:type="spellEnd"/>
      <w:r>
        <w:rPr>
          <w:sz w:val="24"/>
          <w:szCs w:val="24"/>
        </w:rPr>
        <w:t xml:space="preserve"> del Consiglio Nazionale di Ricerca </w:t>
      </w:r>
      <w:r w:rsidRPr="00297085">
        <w:rPr>
          <w:sz w:val="24"/>
          <w:szCs w:val="24"/>
        </w:rPr>
        <w:t xml:space="preserve">cooperazione </w:t>
      </w:r>
      <w:r>
        <w:rPr>
          <w:sz w:val="24"/>
          <w:szCs w:val="24"/>
        </w:rPr>
        <w:t xml:space="preserve">avente ad oggetto </w:t>
      </w:r>
      <w:r w:rsidRPr="00297085">
        <w:rPr>
          <w:sz w:val="24"/>
          <w:szCs w:val="24"/>
        </w:rPr>
        <w:t>l’attività relativa alla realizzazione del progetto: “Impatti dei cambiamenti climatici a scala regionale e misure per la resilienza e il contrasto</w:t>
      </w:r>
      <w:r>
        <w:rPr>
          <w:sz w:val="24"/>
          <w:szCs w:val="24"/>
        </w:rPr>
        <w:t>”</w:t>
      </w:r>
      <w:r w:rsidR="00484F2C">
        <w:rPr>
          <w:sz w:val="24"/>
          <w:szCs w:val="24"/>
        </w:rPr>
        <w:t>.</w:t>
      </w:r>
    </w:p>
    <w:p w:rsidR="00297085" w:rsidRPr="00297085" w:rsidRDefault="00297085" w:rsidP="00297085">
      <w:pPr>
        <w:pStyle w:val="Paragrafoelenco"/>
        <w:rPr>
          <w:sz w:val="24"/>
          <w:szCs w:val="24"/>
        </w:rPr>
      </w:pPr>
    </w:p>
    <w:p w:rsidR="00297085" w:rsidRDefault="00297085" w:rsidP="00297085">
      <w:pPr>
        <w:pStyle w:val="Paragrafoelenco"/>
        <w:numPr>
          <w:ilvl w:val="0"/>
          <w:numId w:val="2"/>
        </w:numPr>
        <w:jc w:val="both"/>
        <w:rPr>
          <w:sz w:val="24"/>
          <w:szCs w:val="24"/>
        </w:rPr>
      </w:pPr>
      <w:r w:rsidRPr="00297085">
        <w:rPr>
          <w:sz w:val="24"/>
          <w:szCs w:val="24"/>
        </w:rPr>
        <w:t xml:space="preserve"> </w:t>
      </w:r>
      <w:proofErr w:type="spellStart"/>
      <w:r w:rsidRPr="00297085">
        <w:rPr>
          <w:sz w:val="24"/>
          <w:szCs w:val="24"/>
        </w:rPr>
        <w:t>LaMMA</w:t>
      </w:r>
      <w:proofErr w:type="spellEnd"/>
      <w:r>
        <w:rPr>
          <w:sz w:val="24"/>
          <w:szCs w:val="24"/>
        </w:rPr>
        <w:t xml:space="preserve"> -</w:t>
      </w:r>
      <w:r w:rsidRPr="00297085">
        <w:rPr>
          <w:sz w:val="24"/>
          <w:szCs w:val="24"/>
        </w:rPr>
        <w:t xml:space="preserve"> l’Istituto di Scienze dell’Atmosfera e del Clima del Consiglio Nazionale delle Ricerche</w:t>
      </w:r>
      <w:r>
        <w:rPr>
          <w:sz w:val="24"/>
          <w:szCs w:val="24"/>
        </w:rPr>
        <w:t xml:space="preserve"> -</w:t>
      </w:r>
      <w:r w:rsidRPr="00297085">
        <w:rPr>
          <w:sz w:val="24"/>
          <w:szCs w:val="24"/>
        </w:rPr>
        <w:t xml:space="preserve"> l’Agenzia Regionale per la Protezione dell’Ambiente Ligure </w:t>
      </w:r>
      <w:r>
        <w:rPr>
          <w:sz w:val="24"/>
          <w:szCs w:val="24"/>
        </w:rPr>
        <w:t>-</w:t>
      </w:r>
      <w:r w:rsidRPr="00297085">
        <w:rPr>
          <w:sz w:val="24"/>
          <w:szCs w:val="24"/>
        </w:rPr>
        <w:t xml:space="preserve"> l’Istituto Superiore per la Protezione e la Ricerca Ambientale nell’ambito della modellistica numerica meteorologica ad alta risoluzione</w:t>
      </w:r>
      <w:r>
        <w:rPr>
          <w:sz w:val="24"/>
          <w:szCs w:val="24"/>
        </w:rPr>
        <w:t xml:space="preserve"> collaborano </w:t>
      </w:r>
      <w:r w:rsidRPr="00297085">
        <w:rPr>
          <w:sz w:val="24"/>
          <w:szCs w:val="24"/>
        </w:rPr>
        <w:t>nell’ambito della modellistica numerica meteorologica ad alta risoluzione basata sull’utilizzo, il miglioramento e la verifica dei modelli meteorologici sviluppati dal CNR-ISAC (GLOBO, BOLAM e MOLOCH), promuovendone lo studio scientifico, lo sviluppo e l’aggiornamento operativo in tale ambito, attraverso la condivisione delle competenze tecnico-scientifiche che le strutture possono fornire a supporto dell’avanzamento e del miglioramento dei modelli in parola e delle loro applicazioni. La collaborazione riguarda anche, in via non esclusiva, lo sviluppo e la gestione presso le rispettive sedi di catene operative basate sui suddetti modelli e lo scambio reciproco di output modellistici delle catene operative gestite presso le rispettive sedi</w:t>
      </w:r>
      <w:r w:rsidR="00484F2C">
        <w:rPr>
          <w:sz w:val="24"/>
          <w:szCs w:val="24"/>
        </w:rPr>
        <w:t>.</w:t>
      </w:r>
    </w:p>
    <w:p w:rsidR="00484F2C" w:rsidRPr="00484F2C" w:rsidRDefault="00484F2C" w:rsidP="00484F2C">
      <w:pPr>
        <w:pStyle w:val="Paragrafoelenco"/>
        <w:rPr>
          <w:sz w:val="24"/>
          <w:szCs w:val="24"/>
        </w:rPr>
      </w:pPr>
    </w:p>
    <w:p w:rsidR="00484F2C" w:rsidRDefault="00484F2C" w:rsidP="00484F2C">
      <w:pPr>
        <w:pStyle w:val="Paragrafoelenco"/>
        <w:numPr>
          <w:ilvl w:val="0"/>
          <w:numId w:val="2"/>
        </w:numPr>
        <w:jc w:val="both"/>
        <w:rPr>
          <w:sz w:val="24"/>
          <w:szCs w:val="24"/>
        </w:rPr>
      </w:pPr>
      <w:proofErr w:type="spellStart"/>
      <w:r w:rsidRPr="00484F2C">
        <w:rPr>
          <w:sz w:val="24"/>
          <w:szCs w:val="24"/>
        </w:rPr>
        <w:t>LaMMA</w:t>
      </w:r>
      <w:proofErr w:type="spellEnd"/>
      <w:r>
        <w:rPr>
          <w:sz w:val="24"/>
          <w:szCs w:val="24"/>
        </w:rPr>
        <w:t xml:space="preserve"> -</w:t>
      </w:r>
      <w:r w:rsidRPr="00484F2C">
        <w:rPr>
          <w:sz w:val="24"/>
          <w:szCs w:val="24"/>
        </w:rPr>
        <w:t xml:space="preserve"> l’Istituto di </w:t>
      </w:r>
      <w:proofErr w:type="spellStart"/>
      <w:r w:rsidRPr="00484F2C">
        <w:rPr>
          <w:sz w:val="24"/>
          <w:szCs w:val="24"/>
        </w:rPr>
        <w:t>Geoscienze</w:t>
      </w:r>
      <w:proofErr w:type="spellEnd"/>
      <w:r w:rsidRPr="00484F2C">
        <w:rPr>
          <w:sz w:val="24"/>
          <w:szCs w:val="24"/>
        </w:rPr>
        <w:t xml:space="preserve"> e </w:t>
      </w:r>
      <w:proofErr w:type="spellStart"/>
      <w:r w:rsidRPr="00484F2C">
        <w:rPr>
          <w:sz w:val="24"/>
          <w:szCs w:val="24"/>
        </w:rPr>
        <w:t>Georisorse</w:t>
      </w:r>
      <w:proofErr w:type="spellEnd"/>
      <w:r w:rsidRPr="00484F2C">
        <w:rPr>
          <w:sz w:val="24"/>
          <w:szCs w:val="24"/>
        </w:rPr>
        <w:t xml:space="preserve"> del Consiglio Nazionale delle Ricerche </w:t>
      </w:r>
      <w:r>
        <w:rPr>
          <w:sz w:val="24"/>
          <w:szCs w:val="24"/>
        </w:rPr>
        <w:t xml:space="preserve">- </w:t>
      </w:r>
      <w:r w:rsidRPr="00484F2C">
        <w:rPr>
          <w:sz w:val="24"/>
          <w:szCs w:val="24"/>
        </w:rPr>
        <w:t>Dipartimento di Scienze della Terra dell’Università di Firenze</w:t>
      </w:r>
      <w:r>
        <w:rPr>
          <w:sz w:val="24"/>
          <w:szCs w:val="24"/>
        </w:rPr>
        <w:t xml:space="preserve"> collaborano </w:t>
      </w:r>
      <w:r w:rsidRPr="00484F2C">
        <w:rPr>
          <w:sz w:val="24"/>
          <w:szCs w:val="24"/>
        </w:rPr>
        <w:t xml:space="preserve">alla realizzazione del progetto: “Sviluppo e implementazione del DB </w:t>
      </w:r>
      <w:proofErr w:type="spellStart"/>
      <w:r w:rsidRPr="00484F2C">
        <w:rPr>
          <w:sz w:val="24"/>
          <w:szCs w:val="24"/>
        </w:rPr>
        <w:t>Geobasi</w:t>
      </w:r>
      <w:proofErr w:type="spellEnd"/>
      <w:r w:rsidRPr="00484F2C">
        <w:rPr>
          <w:sz w:val="24"/>
          <w:szCs w:val="24"/>
        </w:rPr>
        <w:t>”</w:t>
      </w:r>
      <w:r>
        <w:rPr>
          <w:sz w:val="24"/>
          <w:szCs w:val="24"/>
        </w:rPr>
        <w:t>.</w:t>
      </w:r>
    </w:p>
    <w:p w:rsidR="00484F2C" w:rsidRPr="00484F2C" w:rsidRDefault="00484F2C" w:rsidP="00484F2C">
      <w:pPr>
        <w:pStyle w:val="Paragrafoelenco"/>
        <w:rPr>
          <w:sz w:val="24"/>
          <w:szCs w:val="24"/>
        </w:rPr>
      </w:pPr>
    </w:p>
    <w:p w:rsidR="00484F2C" w:rsidRDefault="00484F2C" w:rsidP="00484F2C">
      <w:pPr>
        <w:pStyle w:val="Paragrafoelenco"/>
        <w:numPr>
          <w:ilvl w:val="0"/>
          <w:numId w:val="2"/>
        </w:numPr>
        <w:rPr>
          <w:sz w:val="24"/>
          <w:szCs w:val="24"/>
        </w:rPr>
      </w:pPr>
      <w:proofErr w:type="spellStart"/>
      <w:r w:rsidRPr="00484F2C">
        <w:rPr>
          <w:sz w:val="24"/>
          <w:szCs w:val="24"/>
        </w:rPr>
        <w:t>LaMMA</w:t>
      </w:r>
      <w:proofErr w:type="spellEnd"/>
      <w:r w:rsidRPr="00484F2C">
        <w:rPr>
          <w:sz w:val="24"/>
          <w:szCs w:val="24"/>
        </w:rPr>
        <w:t xml:space="preserve"> </w:t>
      </w:r>
      <w:r>
        <w:rPr>
          <w:sz w:val="24"/>
          <w:szCs w:val="24"/>
        </w:rPr>
        <w:t>-</w:t>
      </w:r>
      <w:r w:rsidRPr="00484F2C">
        <w:rPr>
          <w:sz w:val="24"/>
          <w:szCs w:val="24"/>
        </w:rPr>
        <w:t xml:space="preserve"> l’Università di Siena </w:t>
      </w:r>
      <w:r>
        <w:rPr>
          <w:sz w:val="24"/>
          <w:szCs w:val="24"/>
        </w:rPr>
        <w:t>–</w:t>
      </w:r>
      <w:r w:rsidRPr="00484F2C">
        <w:rPr>
          <w:sz w:val="24"/>
          <w:szCs w:val="24"/>
        </w:rPr>
        <w:t xml:space="preserve"> DSFTA</w:t>
      </w:r>
      <w:r>
        <w:rPr>
          <w:sz w:val="24"/>
          <w:szCs w:val="24"/>
        </w:rPr>
        <w:t xml:space="preserve"> collaborano </w:t>
      </w:r>
      <w:r w:rsidRPr="00484F2C">
        <w:rPr>
          <w:sz w:val="24"/>
          <w:szCs w:val="24"/>
        </w:rPr>
        <w:t>alla realizzazione del progetto: “Analisi, aggiornamento e verifica della banca dati litotecnica della Regione Toscana”</w:t>
      </w:r>
      <w:r>
        <w:rPr>
          <w:sz w:val="24"/>
          <w:szCs w:val="24"/>
        </w:rPr>
        <w:t>.</w:t>
      </w:r>
    </w:p>
    <w:p w:rsidR="00484F2C" w:rsidRPr="00484F2C" w:rsidRDefault="00484F2C" w:rsidP="00484F2C">
      <w:pPr>
        <w:pStyle w:val="Paragrafoelenco"/>
        <w:rPr>
          <w:sz w:val="24"/>
          <w:szCs w:val="24"/>
        </w:rPr>
      </w:pPr>
    </w:p>
    <w:p w:rsidR="00484F2C" w:rsidRPr="00484F2C" w:rsidRDefault="00484F2C" w:rsidP="00484F2C">
      <w:pPr>
        <w:pStyle w:val="Paragrafoelenco"/>
        <w:ind w:left="1440"/>
        <w:rPr>
          <w:sz w:val="24"/>
          <w:szCs w:val="24"/>
        </w:rPr>
      </w:pPr>
    </w:p>
    <w:p w:rsidR="00484F2C" w:rsidRDefault="00484F2C" w:rsidP="00484F2C">
      <w:pPr>
        <w:pStyle w:val="Paragrafoelenco"/>
        <w:numPr>
          <w:ilvl w:val="0"/>
          <w:numId w:val="2"/>
        </w:numPr>
        <w:rPr>
          <w:sz w:val="24"/>
          <w:szCs w:val="24"/>
        </w:rPr>
      </w:pPr>
      <w:r w:rsidRPr="00484F2C">
        <w:rPr>
          <w:sz w:val="24"/>
          <w:szCs w:val="24"/>
        </w:rPr>
        <w:t xml:space="preserve">il Consorzio </w:t>
      </w:r>
      <w:proofErr w:type="spellStart"/>
      <w:r w:rsidRPr="00484F2C">
        <w:rPr>
          <w:sz w:val="24"/>
          <w:szCs w:val="24"/>
        </w:rPr>
        <w:t>LaMMA</w:t>
      </w:r>
      <w:proofErr w:type="spellEnd"/>
      <w:r w:rsidRPr="00484F2C">
        <w:rPr>
          <w:sz w:val="24"/>
          <w:szCs w:val="24"/>
        </w:rPr>
        <w:t xml:space="preserve"> </w:t>
      </w:r>
      <w:r>
        <w:rPr>
          <w:sz w:val="24"/>
          <w:szCs w:val="24"/>
        </w:rPr>
        <w:t>-</w:t>
      </w:r>
      <w:r w:rsidRPr="00484F2C">
        <w:rPr>
          <w:sz w:val="24"/>
          <w:szCs w:val="24"/>
        </w:rPr>
        <w:t xml:space="preserve"> L’Istituto Nazionale di Oceanografia e di Geofisica Sperimentale – OGS</w:t>
      </w:r>
      <w:r>
        <w:rPr>
          <w:sz w:val="24"/>
          <w:szCs w:val="24"/>
        </w:rPr>
        <w:t xml:space="preserve"> collaborano</w:t>
      </w:r>
      <w:r w:rsidRPr="00484F2C">
        <w:rPr>
          <w:sz w:val="24"/>
          <w:szCs w:val="24"/>
        </w:rPr>
        <w:t xml:space="preserve"> </w:t>
      </w:r>
      <w:r>
        <w:rPr>
          <w:sz w:val="24"/>
          <w:szCs w:val="24"/>
        </w:rPr>
        <w:t>al</w:t>
      </w:r>
      <w:r w:rsidRPr="00484F2C">
        <w:rPr>
          <w:sz w:val="24"/>
          <w:szCs w:val="24"/>
        </w:rPr>
        <w:t xml:space="preserve"> cofinanziamento di un assegno di ricerca junior, della durata di due anni, nell’ambito del programma HPC-TRES nelle tematiche di interesse di entrambe le parti ed in particolare HPC for </w:t>
      </w:r>
      <w:proofErr w:type="spellStart"/>
      <w:r w:rsidRPr="00484F2C">
        <w:rPr>
          <w:sz w:val="24"/>
          <w:szCs w:val="24"/>
        </w:rPr>
        <w:t>Oceanography</w:t>
      </w:r>
      <w:proofErr w:type="spellEnd"/>
      <w:r w:rsidRPr="00484F2C">
        <w:rPr>
          <w:sz w:val="24"/>
          <w:szCs w:val="24"/>
        </w:rPr>
        <w:t xml:space="preserve"> and </w:t>
      </w:r>
      <w:proofErr w:type="spellStart"/>
      <w:r w:rsidRPr="00484F2C">
        <w:rPr>
          <w:sz w:val="24"/>
          <w:szCs w:val="24"/>
        </w:rPr>
        <w:t>Biogeochemistry</w:t>
      </w:r>
      <w:proofErr w:type="spellEnd"/>
      <w:r w:rsidRPr="00484F2C">
        <w:rPr>
          <w:sz w:val="24"/>
          <w:szCs w:val="24"/>
        </w:rPr>
        <w:t xml:space="preserve"> </w:t>
      </w:r>
      <w:proofErr w:type="spellStart"/>
      <w:r w:rsidRPr="00484F2C">
        <w:rPr>
          <w:sz w:val="24"/>
          <w:szCs w:val="24"/>
        </w:rPr>
        <w:t>modelling</w:t>
      </w:r>
      <w:proofErr w:type="spellEnd"/>
      <w:r w:rsidRPr="00484F2C">
        <w:rPr>
          <w:sz w:val="24"/>
          <w:szCs w:val="24"/>
        </w:rPr>
        <w:t xml:space="preserve"> (including </w:t>
      </w:r>
      <w:proofErr w:type="spellStart"/>
      <w:r w:rsidRPr="00484F2C">
        <w:rPr>
          <w:sz w:val="24"/>
          <w:szCs w:val="24"/>
        </w:rPr>
        <w:t>computational</w:t>
      </w:r>
      <w:proofErr w:type="spellEnd"/>
      <w:r w:rsidRPr="00484F2C">
        <w:rPr>
          <w:sz w:val="24"/>
          <w:szCs w:val="24"/>
        </w:rPr>
        <w:t xml:space="preserve"> </w:t>
      </w:r>
      <w:proofErr w:type="spellStart"/>
      <w:r w:rsidRPr="00484F2C">
        <w:rPr>
          <w:sz w:val="24"/>
          <w:szCs w:val="24"/>
        </w:rPr>
        <w:t>ecology</w:t>
      </w:r>
      <w:proofErr w:type="spellEnd"/>
      <w:r w:rsidRPr="00484F2C">
        <w:rPr>
          <w:sz w:val="24"/>
          <w:szCs w:val="24"/>
        </w:rPr>
        <w:t xml:space="preserve">)”, con specifico riguardo alla linea di ricerca A8 “Study of the </w:t>
      </w:r>
      <w:proofErr w:type="spellStart"/>
      <w:r w:rsidRPr="00484F2C">
        <w:rPr>
          <w:sz w:val="24"/>
          <w:szCs w:val="24"/>
        </w:rPr>
        <w:t>evolution</w:t>
      </w:r>
      <w:proofErr w:type="spellEnd"/>
      <w:r w:rsidRPr="00484F2C">
        <w:rPr>
          <w:sz w:val="24"/>
          <w:szCs w:val="24"/>
        </w:rPr>
        <w:t xml:space="preserve"> of </w:t>
      </w:r>
      <w:proofErr w:type="spellStart"/>
      <w:r w:rsidRPr="00484F2C">
        <w:rPr>
          <w:sz w:val="24"/>
          <w:szCs w:val="24"/>
        </w:rPr>
        <w:t>chlorophyll</w:t>
      </w:r>
      <w:proofErr w:type="spellEnd"/>
      <w:r w:rsidRPr="00484F2C">
        <w:rPr>
          <w:sz w:val="24"/>
          <w:szCs w:val="24"/>
        </w:rPr>
        <w:t xml:space="preserve"> </w:t>
      </w:r>
      <w:proofErr w:type="spellStart"/>
      <w:r w:rsidRPr="00484F2C">
        <w:rPr>
          <w:sz w:val="24"/>
          <w:szCs w:val="24"/>
        </w:rPr>
        <w:t>fronts</w:t>
      </w:r>
      <w:proofErr w:type="spellEnd"/>
      <w:r w:rsidRPr="00484F2C">
        <w:rPr>
          <w:sz w:val="24"/>
          <w:szCs w:val="24"/>
        </w:rPr>
        <w:t xml:space="preserve"> </w:t>
      </w:r>
      <w:proofErr w:type="spellStart"/>
      <w:r w:rsidRPr="00484F2C">
        <w:rPr>
          <w:sz w:val="24"/>
          <w:szCs w:val="24"/>
        </w:rPr>
        <w:t>through</w:t>
      </w:r>
      <w:proofErr w:type="spellEnd"/>
      <w:r w:rsidRPr="00484F2C">
        <w:rPr>
          <w:sz w:val="24"/>
          <w:szCs w:val="24"/>
        </w:rPr>
        <w:t xml:space="preserve"> high resolution </w:t>
      </w:r>
      <w:proofErr w:type="spellStart"/>
      <w:r w:rsidRPr="00484F2C">
        <w:rPr>
          <w:sz w:val="24"/>
          <w:szCs w:val="24"/>
        </w:rPr>
        <w:t>models</w:t>
      </w:r>
      <w:proofErr w:type="spellEnd"/>
      <w:r w:rsidRPr="00484F2C">
        <w:rPr>
          <w:sz w:val="24"/>
          <w:szCs w:val="24"/>
        </w:rPr>
        <w:t xml:space="preserve">, HF </w:t>
      </w:r>
      <w:proofErr w:type="spellStart"/>
      <w:r w:rsidRPr="00484F2C">
        <w:rPr>
          <w:sz w:val="24"/>
          <w:szCs w:val="24"/>
        </w:rPr>
        <w:t>radars</w:t>
      </w:r>
      <w:proofErr w:type="spellEnd"/>
      <w:r w:rsidRPr="00484F2C">
        <w:rPr>
          <w:sz w:val="24"/>
          <w:szCs w:val="24"/>
        </w:rPr>
        <w:t xml:space="preserve"> and data </w:t>
      </w:r>
      <w:proofErr w:type="spellStart"/>
      <w:r w:rsidRPr="00484F2C">
        <w:rPr>
          <w:sz w:val="24"/>
          <w:szCs w:val="24"/>
        </w:rPr>
        <w:t>assimilation</w:t>
      </w:r>
      <w:proofErr w:type="spellEnd"/>
      <w:r w:rsidRPr="00484F2C">
        <w:rPr>
          <w:sz w:val="24"/>
          <w:szCs w:val="24"/>
        </w:rPr>
        <w:t>” del piano scientifico HPC-TRES.</w:t>
      </w:r>
    </w:p>
    <w:p w:rsidR="00484F2C" w:rsidRPr="00484F2C" w:rsidRDefault="00484F2C" w:rsidP="00484F2C">
      <w:pPr>
        <w:pStyle w:val="Paragrafoelenco"/>
        <w:ind w:left="1440"/>
        <w:rPr>
          <w:sz w:val="24"/>
          <w:szCs w:val="24"/>
        </w:rPr>
      </w:pPr>
    </w:p>
    <w:p w:rsidR="00484F2C" w:rsidRPr="00484F2C" w:rsidRDefault="00484F2C" w:rsidP="00484F2C">
      <w:pPr>
        <w:pStyle w:val="Paragrafoelenco"/>
        <w:numPr>
          <w:ilvl w:val="0"/>
          <w:numId w:val="2"/>
        </w:numPr>
        <w:rPr>
          <w:sz w:val="24"/>
          <w:szCs w:val="24"/>
        </w:rPr>
      </w:pPr>
      <w:proofErr w:type="spellStart"/>
      <w:r w:rsidRPr="00484F2C">
        <w:rPr>
          <w:sz w:val="24"/>
          <w:szCs w:val="24"/>
        </w:rPr>
        <w:lastRenderedPageBreak/>
        <w:t>LaMMA</w:t>
      </w:r>
      <w:proofErr w:type="spellEnd"/>
      <w:r w:rsidRPr="00484F2C">
        <w:rPr>
          <w:sz w:val="24"/>
          <w:szCs w:val="24"/>
        </w:rPr>
        <w:t xml:space="preserve"> e l’Università di Torino</w:t>
      </w:r>
      <w:r>
        <w:rPr>
          <w:sz w:val="24"/>
          <w:szCs w:val="24"/>
        </w:rPr>
        <w:t xml:space="preserve"> coll</w:t>
      </w:r>
      <w:r w:rsidR="008F4197">
        <w:rPr>
          <w:sz w:val="24"/>
          <w:szCs w:val="24"/>
        </w:rPr>
        <w:t>aborano al</w:t>
      </w:r>
      <w:r w:rsidR="008F4197" w:rsidRPr="008F4197">
        <w:rPr>
          <w:sz w:val="24"/>
          <w:szCs w:val="24"/>
        </w:rPr>
        <w:t xml:space="preserve">la realizzazione delle attività del progetto GIAS così come riportate nell’application </w:t>
      </w:r>
      <w:proofErr w:type="spellStart"/>
      <w:r w:rsidR="008F4197" w:rsidRPr="008F4197">
        <w:rPr>
          <w:sz w:val="24"/>
          <w:szCs w:val="24"/>
        </w:rPr>
        <w:t>form</w:t>
      </w:r>
      <w:proofErr w:type="spellEnd"/>
      <w:r w:rsidR="008F4197" w:rsidRPr="008F4197">
        <w:rPr>
          <w:sz w:val="24"/>
          <w:szCs w:val="24"/>
        </w:rPr>
        <w:t xml:space="preserve"> approvato dall’Autorità di Gestione Unica del Programma Italia-Francia Marittimo i cui dettagli sono riportati in allegato al presente accordo. La collaborazione quindi ha come principali finalità la realizzazione di attività previste all’interno del progetto, che ambiscono ad aumentare la capacità, sia della comunità di ricerca sia delle autorità regionali, subregionali e locali del Mediterraneo, di valutare e affrontare congiuntamente i rischi legati alla navigazione nelle acque del Mediterraneo Nord-Occidentale, di interesse transnazionale.</w:t>
      </w:r>
      <w:bookmarkStart w:id="0" w:name="_GoBack"/>
      <w:bookmarkEnd w:id="0"/>
    </w:p>
    <w:p w:rsidR="00484F2C" w:rsidRPr="00484F2C" w:rsidRDefault="00484F2C" w:rsidP="00484F2C">
      <w:pPr>
        <w:pStyle w:val="Paragrafoelenco"/>
        <w:ind w:left="1440"/>
        <w:jc w:val="both"/>
        <w:rPr>
          <w:sz w:val="24"/>
          <w:szCs w:val="24"/>
        </w:rPr>
      </w:pPr>
    </w:p>
    <w:p w:rsidR="00484F2C" w:rsidRPr="00484F2C" w:rsidRDefault="00484F2C" w:rsidP="00484F2C">
      <w:pPr>
        <w:pStyle w:val="Paragrafoelenco"/>
        <w:ind w:left="1440"/>
        <w:rPr>
          <w:sz w:val="24"/>
          <w:szCs w:val="24"/>
        </w:rPr>
      </w:pPr>
    </w:p>
    <w:sectPr w:rsidR="00484F2C" w:rsidRPr="0048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5905"/>
    <w:multiLevelType w:val="hybridMultilevel"/>
    <w:tmpl w:val="AB4C0CC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2A263D1F"/>
    <w:multiLevelType w:val="hybridMultilevel"/>
    <w:tmpl w:val="021AD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E95442"/>
    <w:multiLevelType w:val="hybridMultilevel"/>
    <w:tmpl w:val="5EAE9F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CE"/>
    <w:rsid w:val="000D4C64"/>
    <w:rsid w:val="00297085"/>
    <w:rsid w:val="00484F2C"/>
    <w:rsid w:val="0076016E"/>
    <w:rsid w:val="008F4197"/>
    <w:rsid w:val="00CD3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0A30"/>
  <w15:chartTrackingRefBased/>
  <w15:docId w15:val="{019EFC94-6D5E-4EEB-9CB2-66124C1C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6000">
      <w:bodyDiv w:val="1"/>
      <w:marLeft w:val="0"/>
      <w:marRight w:val="0"/>
      <w:marTop w:val="0"/>
      <w:marBottom w:val="0"/>
      <w:divBdr>
        <w:top w:val="none" w:sz="0" w:space="0" w:color="auto"/>
        <w:left w:val="none" w:sz="0" w:space="0" w:color="auto"/>
        <w:bottom w:val="none" w:sz="0" w:space="0" w:color="auto"/>
        <w:right w:val="none" w:sz="0" w:space="0" w:color="auto"/>
      </w:divBdr>
    </w:div>
    <w:div w:id="381833048">
      <w:bodyDiv w:val="1"/>
      <w:marLeft w:val="0"/>
      <w:marRight w:val="0"/>
      <w:marTop w:val="0"/>
      <w:marBottom w:val="0"/>
      <w:divBdr>
        <w:top w:val="none" w:sz="0" w:space="0" w:color="auto"/>
        <w:left w:val="none" w:sz="0" w:space="0" w:color="auto"/>
        <w:bottom w:val="none" w:sz="0" w:space="0" w:color="auto"/>
        <w:right w:val="none" w:sz="0" w:space="0" w:color="auto"/>
      </w:divBdr>
    </w:div>
    <w:div w:id="839004601">
      <w:bodyDiv w:val="1"/>
      <w:marLeft w:val="0"/>
      <w:marRight w:val="0"/>
      <w:marTop w:val="0"/>
      <w:marBottom w:val="0"/>
      <w:divBdr>
        <w:top w:val="none" w:sz="0" w:space="0" w:color="auto"/>
        <w:left w:val="none" w:sz="0" w:space="0" w:color="auto"/>
        <w:bottom w:val="none" w:sz="0" w:space="0" w:color="auto"/>
        <w:right w:val="none" w:sz="0" w:space="0" w:color="auto"/>
      </w:divBdr>
    </w:div>
    <w:div w:id="1433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Vatrano</dc:creator>
  <cp:keywords/>
  <dc:description/>
  <cp:lastModifiedBy>Samuele Vatrano</cp:lastModifiedBy>
  <cp:revision>1</cp:revision>
  <dcterms:created xsi:type="dcterms:W3CDTF">2021-11-16T08:30:00Z</dcterms:created>
  <dcterms:modified xsi:type="dcterms:W3CDTF">2021-11-16T09:26:00Z</dcterms:modified>
</cp:coreProperties>
</file>